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19" w:rsidRPr="003F13E1" w:rsidRDefault="007A2C19" w:rsidP="007A2C19">
      <w:pPr>
        <w:pStyle w:val="a4"/>
        <w:widowControl w:val="0"/>
        <w:numPr>
          <w:ilvl w:val="0"/>
          <w:numId w:val="2"/>
        </w:numPr>
        <w:rPr>
          <w:rFonts w:ascii="Times New Roman" w:eastAsia="Times New Roman" w:hAnsi="Times New Roman"/>
          <w:b/>
          <w:iCs/>
        </w:rPr>
      </w:pPr>
      <w:r w:rsidRPr="003F13E1">
        <w:rPr>
          <w:rFonts w:ascii="Times New Roman" w:eastAsia="Times New Roman" w:hAnsi="Times New Roman"/>
          <w:b/>
          <w:iCs/>
        </w:rPr>
        <w:t>ПОЯСНИТЕЛЬНАЯ ЗАПИСКА.</w:t>
      </w:r>
    </w:p>
    <w:tbl>
      <w:tblPr>
        <w:tblStyle w:val="a3"/>
        <w:tblW w:w="14459" w:type="dxa"/>
        <w:tblInd w:w="108" w:type="dxa"/>
        <w:tblLook w:val="04A0"/>
      </w:tblPr>
      <w:tblGrid>
        <w:gridCol w:w="1985"/>
        <w:gridCol w:w="12474"/>
      </w:tblGrid>
      <w:tr w:rsidR="007A2C19" w:rsidRPr="003F13E1" w:rsidTr="009251A5">
        <w:tc>
          <w:tcPr>
            <w:tcW w:w="1985" w:type="dxa"/>
          </w:tcPr>
          <w:p w:rsidR="007A2C19" w:rsidRPr="003F13E1" w:rsidRDefault="007A2C19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474" w:type="dxa"/>
          </w:tcPr>
          <w:p w:rsidR="007A2C19" w:rsidRPr="003F13E1" w:rsidRDefault="007A2C19" w:rsidP="009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ОСНОВНОГО ОБЩЕГО ОБРАЗОВАНИ</w:t>
            </w:r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решением федерального учебно-методического объединения по общему образованию</w:t>
            </w:r>
            <w:r w:rsidRPr="003F13E1" w:rsidDel="008D7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(протокол  от 8 апреля 2015 г. № 1/15)</w:t>
            </w:r>
          </w:p>
          <w:p w:rsidR="007A2C19" w:rsidRPr="003F13E1" w:rsidRDefault="007A2C19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C19" w:rsidRPr="003F13E1" w:rsidRDefault="007A2C19" w:rsidP="00925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C19" w:rsidRPr="003F13E1" w:rsidRDefault="007A2C19" w:rsidP="009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Рабочие  программы. Предметная линия учебников  Т.А. </w:t>
            </w:r>
            <w:proofErr w:type="spell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Ладыженской</w:t>
            </w:r>
            <w:proofErr w:type="spell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,  М.Т.Баранова, </w:t>
            </w:r>
            <w:proofErr w:type="spell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Л.А.Тростенцовой</w:t>
            </w:r>
            <w:proofErr w:type="spell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и других. 5-9 классы: учеб</w:t>
            </w:r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</w:t>
            </w:r>
            <w:proofErr w:type="spell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организаций. </w:t>
            </w:r>
            <w:proofErr w:type="spell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</w:tr>
      <w:tr w:rsidR="007A2C19" w:rsidRPr="003F13E1" w:rsidTr="009251A5">
        <w:tc>
          <w:tcPr>
            <w:tcW w:w="1985" w:type="dxa"/>
          </w:tcPr>
          <w:p w:rsidR="007A2C19" w:rsidRPr="003F13E1" w:rsidRDefault="007A2C19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474" w:type="dxa"/>
          </w:tcPr>
          <w:p w:rsidR="007A2C19" w:rsidRPr="003F13E1" w:rsidRDefault="007A2C19" w:rsidP="009251A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E1">
              <w:rPr>
                <w:rFonts w:ascii="Times New Roman" w:hAnsi="Times New Roman"/>
                <w:sz w:val="24"/>
                <w:szCs w:val="24"/>
              </w:rPr>
              <w:t xml:space="preserve">Реализация данной программы осуществляется с помощью УМК Русский язык. 7 класс: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3F13E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3F13E1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. учреждений с прил.на электрон. носителе. В 2 ч./(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, М.Т.Баранов,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Л.А.Тростенцова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др.</w:t>
            </w:r>
            <w:proofErr w:type="gramStart"/>
            <w:r w:rsidRPr="003F13E1">
              <w:rPr>
                <w:rFonts w:ascii="Times New Roman" w:hAnsi="Times New Roman"/>
                <w:sz w:val="24"/>
                <w:szCs w:val="24"/>
              </w:rPr>
              <w:t>;н</w:t>
            </w:r>
            <w:proofErr w:type="gramEnd"/>
            <w:r w:rsidRPr="003F13E1">
              <w:rPr>
                <w:rFonts w:ascii="Times New Roman" w:hAnsi="Times New Roman"/>
                <w:sz w:val="24"/>
                <w:szCs w:val="24"/>
              </w:rPr>
              <w:t>ауч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Н.М.Шанский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</w:tr>
      <w:tr w:rsidR="007A2C19" w:rsidRPr="003F13E1" w:rsidTr="009251A5">
        <w:tc>
          <w:tcPr>
            <w:tcW w:w="1985" w:type="dxa"/>
          </w:tcPr>
          <w:p w:rsidR="007A2C19" w:rsidRPr="003F13E1" w:rsidRDefault="007A2C19" w:rsidP="009251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7A2C19" w:rsidRPr="003F13E1" w:rsidRDefault="007A2C19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</w:tcPr>
          <w:p w:rsidR="007A2C19" w:rsidRPr="003F13E1" w:rsidRDefault="007A2C19" w:rsidP="007A2C19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гражданственности и патриотизма, любви к русскому языку; сознательного отношения к языку как к духовной ценности, средству </w:t>
            </w:r>
            <w:proofErr w:type="spellStart"/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обще-ния</w:t>
            </w:r>
            <w:proofErr w:type="spellEnd"/>
            <w:proofErr w:type="gram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получения знаний;</w:t>
            </w:r>
          </w:p>
          <w:p w:rsidR="007A2C19" w:rsidRPr="003F13E1" w:rsidRDefault="007A2C19" w:rsidP="007A2C19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</w:t>
            </w:r>
          </w:p>
          <w:p w:rsidR="007A2C19" w:rsidRPr="003F13E1" w:rsidRDefault="007A2C19" w:rsidP="007A2C19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речевой  и мыслительной деятельности; коммуникативных умений и  навыков; готовности и способности к речевому взаимодействию и </w:t>
            </w:r>
            <w:proofErr w:type="spell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взаим</w:t>
            </w:r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пониманию; в потребности в речевом самосовершенствовании;</w:t>
            </w:r>
          </w:p>
          <w:p w:rsidR="007A2C19" w:rsidRPr="003F13E1" w:rsidRDefault="007A2C19" w:rsidP="007A2C19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освоение знаний о русском языке, его устройстве и функционировании в различных сферах и ситуациях общения; стилистических ресурсов</w:t>
            </w:r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нормах русского литературного языка и речевого этикета; обогащение словарного запаса и расширение круга используемых грамматических средств;</w:t>
            </w:r>
          </w:p>
          <w:p w:rsidR="007A2C19" w:rsidRPr="003F13E1" w:rsidRDefault="007A2C19" w:rsidP="007A2C19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опознавать</w:t>
            </w:r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классифицировать языковые </w:t>
            </w:r>
            <w:proofErr w:type="spell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факты,оценивать</w:t>
            </w:r>
            <w:proofErr w:type="spell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их с точки зрения нормативности и  соответствия сфере и ситуации </w:t>
            </w:r>
            <w:proofErr w:type="spell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общения;осуществлять</w:t>
            </w:r>
            <w:proofErr w:type="spell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поиск, извлекать и преобразовывать необходимую информацию; </w:t>
            </w:r>
          </w:p>
          <w:p w:rsidR="007A2C19" w:rsidRPr="003F13E1" w:rsidRDefault="007A2C19" w:rsidP="007A2C19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применение полученных знаний и умений в речевой практике.</w:t>
            </w:r>
          </w:p>
          <w:p w:rsidR="007A2C19" w:rsidRPr="003F13E1" w:rsidRDefault="007A2C19" w:rsidP="00925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C19" w:rsidRPr="003F13E1" w:rsidRDefault="007A2C19" w:rsidP="007A2C19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A2C19" w:rsidRPr="003F13E1" w:rsidTr="009251A5">
        <w:tc>
          <w:tcPr>
            <w:tcW w:w="1985" w:type="dxa"/>
          </w:tcPr>
          <w:p w:rsidR="007A2C19" w:rsidRPr="003F13E1" w:rsidRDefault="007A2C19" w:rsidP="009251A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</w:tc>
        <w:tc>
          <w:tcPr>
            <w:tcW w:w="12474" w:type="dxa"/>
          </w:tcPr>
          <w:p w:rsidR="007A2C19" w:rsidRPr="003F13E1" w:rsidRDefault="007A2C19" w:rsidP="009251A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На изучение курса «Русский язык » в 7  классе  отводится 2 часа  в неделю- 68 ч.</w:t>
            </w:r>
          </w:p>
        </w:tc>
      </w:tr>
      <w:tr w:rsidR="007A2C19" w:rsidRPr="003F13E1" w:rsidTr="009251A5">
        <w:tc>
          <w:tcPr>
            <w:tcW w:w="1985" w:type="dxa"/>
          </w:tcPr>
          <w:p w:rsidR="007A2C19" w:rsidRPr="003F13E1" w:rsidRDefault="007A2C19" w:rsidP="009251A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Особенности класса</w:t>
            </w:r>
          </w:p>
        </w:tc>
        <w:tc>
          <w:tcPr>
            <w:tcW w:w="12474" w:type="dxa"/>
          </w:tcPr>
          <w:p w:rsidR="007A2C19" w:rsidRPr="003F13E1" w:rsidRDefault="007A2C19" w:rsidP="009251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Общеобразовательный</w:t>
            </w:r>
            <w:proofErr w:type="gramEnd"/>
            <w:r w:rsidRPr="003F13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 наличием обучающихся с ЗПР</w:t>
            </w:r>
          </w:p>
        </w:tc>
      </w:tr>
    </w:tbl>
    <w:p w:rsidR="007A2C19" w:rsidRPr="003F13E1" w:rsidRDefault="007A2C19" w:rsidP="007A2C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3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2. ПЛАНИРУЕМЫЕ РЕЗУЛЬТАТЫ ИЗУЧЕНИЯ УЧЕБНОГО ПРЕДМЕТА.</w:t>
      </w:r>
    </w:p>
    <w:tbl>
      <w:tblPr>
        <w:tblStyle w:val="a3"/>
        <w:tblW w:w="5000" w:type="pct"/>
        <w:tblLook w:val="04A0"/>
      </w:tblPr>
      <w:tblGrid>
        <w:gridCol w:w="2107"/>
        <w:gridCol w:w="12679"/>
      </w:tblGrid>
      <w:tr w:rsidR="007A2C19" w:rsidRPr="003F13E1" w:rsidTr="009251A5">
        <w:tc>
          <w:tcPr>
            <w:tcW w:w="539" w:type="pct"/>
          </w:tcPr>
          <w:p w:rsidR="007A2C19" w:rsidRPr="003F13E1" w:rsidRDefault="007A2C19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4461" w:type="pct"/>
          </w:tcPr>
          <w:p w:rsidR="007A2C19" w:rsidRPr="003F13E1" w:rsidRDefault="007A2C19" w:rsidP="009251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11"/>
                <w:rFonts w:ascii="Times New Roman" w:hAnsi="Times New Roman" w:cs="Times New Roman"/>
                <w:sz w:val="24"/>
                <w:szCs w:val="24"/>
              </w:rPr>
              <w:t>Понимать определяющую роль русского языка  в развитии интеллектуальных, творческих способностей и моральных качеств личности.</w:t>
            </w:r>
          </w:p>
          <w:p w:rsidR="007A2C19" w:rsidRPr="003F13E1" w:rsidRDefault="007A2C19" w:rsidP="009251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11"/>
                <w:rFonts w:ascii="Times New Roman" w:hAnsi="Times New Roman" w:cs="Times New Roman"/>
                <w:sz w:val="24"/>
                <w:szCs w:val="24"/>
              </w:rPr>
              <w:t>Иметь  </w:t>
            </w: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потребность сохранять чистоту русского языка как явления национальной культуры.</w:t>
            </w:r>
          </w:p>
          <w:p w:rsidR="007A2C19" w:rsidRPr="003F13E1" w:rsidRDefault="007A2C19" w:rsidP="009251A5">
            <w:pPr>
              <w:pStyle w:val="c9"/>
            </w:pPr>
            <w:r w:rsidRPr="003F13E1">
              <w:rPr>
                <w:rStyle w:val="c41"/>
                <w:rFonts w:eastAsia="Calibri"/>
              </w:rPr>
              <w:t>Ученик получит возможность научиться:</w:t>
            </w:r>
          </w:p>
          <w:p w:rsidR="007A2C19" w:rsidRPr="003F13E1" w:rsidRDefault="007A2C19" w:rsidP="009251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1"/>
                <w:rFonts w:ascii="Times New Roman" w:hAnsi="Times New Roman" w:cs="Times New Roman"/>
                <w:sz w:val="24"/>
                <w:szCs w:val="24"/>
              </w:rPr>
              <w:t> Осознавать эстетическую ценность русского языка.</w:t>
            </w:r>
          </w:p>
          <w:p w:rsidR="007A2C19" w:rsidRPr="003F13E1" w:rsidRDefault="007A2C19" w:rsidP="009251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1"/>
                <w:rFonts w:ascii="Times New Roman" w:hAnsi="Times New Roman" w:cs="Times New Roman"/>
                <w:sz w:val="24"/>
                <w:szCs w:val="24"/>
              </w:rPr>
              <w:t>Стремиться  к речевому самосовершенствованию</w:t>
            </w:r>
          </w:p>
          <w:p w:rsidR="007A2C19" w:rsidRPr="003F13E1" w:rsidRDefault="007A2C19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A2C19" w:rsidRPr="003F13E1" w:rsidRDefault="007A2C19" w:rsidP="009251A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2C19" w:rsidRPr="003F13E1" w:rsidTr="009251A5">
        <w:tc>
          <w:tcPr>
            <w:tcW w:w="539" w:type="pct"/>
          </w:tcPr>
          <w:p w:rsidR="007A2C19" w:rsidRPr="003F13E1" w:rsidRDefault="007A2C19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4461" w:type="pct"/>
          </w:tcPr>
          <w:p w:rsidR="007A2C19" w:rsidRPr="003F13E1" w:rsidRDefault="007A2C19" w:rsidP="0092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универсальные учебные действия</w:t>
            </w:r>
          </w:p>
          <w:p w:rsidR="007A2C19" w:rsidRPr="003F13E1" w:rsidRDefault="007A2C19" w:rsidP="0092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научится:</w:t>
            </w:r>
          </w:p>
          <w:p w:rsidR="007A2C19" w:rsidRPr="003F13E1" w:rsidRDefault="007A2C19" w:rsidP="007A2C1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Умению контроля.</w:t>
            </w:r>
          </w:p>
          <w:p w:rsidR="007A2C19" w:rsidRPr="003F13E1" w:rsidRDefault="007A2C19" w:rsidP="007A2C1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Принятию решений в проблемных ситуациях.</w:t>
            </w:r>
          </w:p>
          <w:p w:rsidR="007A2C19" w:rsidRPr="003F13E1" w:rsidRDefault="007A2C19" w:rsidP="007A2C1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весомость приводимых доказательств и рассуждений (убедительно, ложно, истинно, существенно, не существенно).</w:t>
            </w:r>
          </w:p>
          <w:p w:rsidR="007A2C19" w:rsidRPr="003F13E1" w:rsidRDefault="007A2C19" w:rsidP="0092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получит возможность научиться:</w:t>
            </w:r>
          </w:p>
          <w:p w:rsidR="007A2C19" w:rsidRPr="003F13E1" w:rsidRDefault="007A2C19" w:rsidP="007A2C1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Основам </w:t>
            </w:r>
            <w:proofErr w:type="spell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2C19" w:rsidRPr="003F13E1" w:rsidRDefault="007A2C19" w:rsidP="007A2C1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Осуществлению познавательной рефлексии.</w:t>
            </w:r>
          </w:p>
          <w:p w:rsidR="007A2C19" w:rsidRPr="003F13E1" w:rsidRDefault="007A2C19" w:rsidP="0092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универсальные учебные действия</w:t>
            </w:r>
          </w:p>
          <w:p w:rsidR="007A2C19" w:rsidRPr="003F13E1" w:rsidRDefault="007A2C19" w:rsidP="0092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научится:</w:t>
            </w:r>
          </w:p>
          <w:p w:rsidR="007A2C19" w:rsidRPr="003F13E1" w:rsidRDefault="007A2C19" w:rsidP="007A2C19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Организовывать деловое сотрудничество.</w:t>
            </w:r>
          </w:p>
          <w:p w:rsidR="007A2C19" w:rsidRPr="003F13E1" w:rsidRDefault="007A2C19" w:rsidP="007A2C19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контроль, коррекцию, оценку действий партнера.</w:t>
            </w:r>
          </w:p>
          <w:p w:rsidR="007A2C19" w:rsidRPr="003F13E1" w:rsidRDefault="007A2C19" w:rsidP="007A2C19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диалогическое высказывание в соответствии с требованиями речевого этикета.</w:t>
            </w:r>
          </w:p>
          <w:p w:rsidR="007A2C19" w:rsidRPr="003F13E1" w:rsidRDefault="007A2C19" w:rsidP="0092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получит возможность научиться:</w:t>
            </w:r>
          </w:p>
          <w:p w:rsidR="007A2C19" w:rsidRPr="003F13E1" w:rsidRDefault="007A2C19" w:rsidP="007A2C19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Вступать в диалог.</w:t>
            </w:r>
          </w:p>
          <w:p w:rsidR="007A2C19" w:rsidRPr="003F13E1" w:rsidRDefault="007A2C19" w:rsidP="007A2C19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коммуникации достаточно точно, последовательно и полно передавать партнеру необходимую информацию как ориентир для построения  действий.</w:t>
            </w:r>
          </w:p>
          <w:p w:rsidR="007A2C19" w:rsidRPr="003F13E1" w:rsidRDefault="007A2C19" w:rsidP="0092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универсальные учебные действия</w:t>
            </w:r>
          </w:p>
          <w:p w:rsidR="007A2C19" w:rsidRPr="003F13E1" w:rsidRDefault="007A2C19" w:rsidP="009251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научится:</w:t>
            </w:r>
          </w:p>
          <w:p w:rsidR="007A2C19" w:rsidRPr="003F13E1" w:rsidRDefault="007A2C19" w:rsidP="007A2C1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нужного  текстового материала в дополнительных изданиях, рекомендуемых учителем;</w:t>
            </w:r>
          </w:p>
          <w:p w:rsidR="007A2C19" w:rsidRPr="003F13E1" w:rsidRDefault="007A2C19" w:rsidP="007A2C1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запись (фиксацию) указанной учителем информации;</w:t>
            </w:r>
          </w:p>
          <w:p w:rsidR="007A2C19" w:rsidRPr="003F13E1" w:rsidRDefault="007A2C19" w:rsidP="007A2C1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пользоваться знаками, символами, таблицами, диаграммами, схемами,  приведенными в учебной литературе;</w:t>
            </w:r>
          </w:p>
          <w:p w:rsidR="007A2C19" w:rsidRPr="003F13E1" w:rsidRDefault="007A2C19" w:rsidP="007A2C1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строить сообщения в устной и письменной форме на лингвистическую тему;</w:t>
            </w:r>
          </w:p>
          <w:p w:rsidR="007A2C19" w:rsidRPr="003F13E1" w:rsidRDefault="007A2C19" w:rsidP="007A2C1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содружестве с одноклассниками разные способы решения учебной  задачи;</w:t>
            </w:r>
          </w:p>
          <w:p w:rsidR="007A2C19" w:rsidRPr="003F13E1" w:rsidRDefault="007A2C19" w:rsidP="007A2C1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смысл познавательных текстов, выделять информацию из  сообщений разных видов (в т.ч. текстов) в соответствии с учебной задачей;</w:t>
            </w:r>
          </w:p>
          <w:p w:rsidR="007A2C19" w:rsidRPr="003F13E1" w:rsidRDefault="007A2C19" w:rsidP="007A2C1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изучаемые объекты с выделением существенных и несущественных признаков;</w:t>
            </w:r>
          </w:p>
          <w:p w:rsidR="007A2C19" w:rsidRPr="003F13E1" w:rsidRDefault="007A2C19" w:rsidP="007A2C1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осуществлять синтез как составление целого из частей;</w:t>
            </w:r>
          </w:p>
          <w:p w:rsidR="007A2C19" w:rsidRPr="003F13E1" w:rsidRDefault="007A2C19" w:rsidP="009251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получит возможность научиться:</w:t>
            </w:r>
          </w:p>
          <w:p w:rsidR="007A2C19" w:rsidRPr="003F13E1" w:rsidRDefault="007A2C19" w:rsidP="007A2C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расширенный поиск информации в соответствии с заданиями</w:t>
            </w:r>
          </w:p>
          <w:p w:rsidR="007A2C19" w:rsidRPr="003F13E1" w:rsidRDefault="007A2C19" w:rsidP="007A2C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с использованием ресурсов библиотек, поисковых систем, </w:t>
            </w:r>
            <w:proofErr w:type="spell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медиаресурсов</w:t>
            </w:r>
            <w:proofErr w:type="spell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A2C19" w:rsidRPr="003F13E1" w:rsidRDefault="007A2C19" w:rsidP="007A2C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записывать, фиксировать информацию с помощью инструментов ИКТ;</w:t>
            </w:r>
          </w:p>
          <w:p w:rsidR="007A2C19" w:rsidRPr="003F13E1" w:rsidRDefault="007A2C19" w:rsidP="007A2C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и преобразовывать модели и схемы по заданиям учителя;</w:t>
            </w:r>
          </w:p>
          <w:p w:rsidR="007A2C19" w:rsidRPr="003F13E1" w:rsidRDefault="007A2C19" w:rsidP="007A2C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самостоятельно разные способы решения учебной задачи;</w:t>
            </w:r>
          </w:p>
          <w:p w:rsidR="007A2C19" w:rsidRPr="003F13E1" w:rsidRDefault="007A2C19" w:rsidP="007A2C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сравнение,  классификацию изученных объектов по  самостоятельно выделенным основаниям (критериям);</w:t>
            </w:r>
          </w:p>
          <w:p w:rsidR="007A2C19" w:rsidRPr="003F13E1" w:rsidRDefault="007A2C19" w:rsidP="007A2C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строить </w:t>
            </w:r>
            <w:proofErr w:type="gram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связь суждений об объекте (явлении).</w:t>
            </w:r>
          </w:p>
          <w:p w:rsidR="007A2C19" w:rsidRPr="003F13E1" w:rsidRDefault="007A2C19" w:rsidP="007A2C1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результаты.</w:t>
            </w:r>
          </w:p>
          <w:p w:rsidR="007A2C19" w:rsidRPr="003F13E1" w:rsidRDefault="007A2C19" w:rsidP="009251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 научится: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работы с учебной книгой, словарями и другими информационными источниками, включая СМИ и ресурсы Интернета;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различными видами </w:t>
            </w:r>
            <w:proofErr w:type="spell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диалогическом и </w:t>
            </w:r>
            <w:proofErr w:type="spell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полилогическом</w:t>
            </w:r>
            <w:proofErr w:type="spell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опознавать самостоятельные части речи и их формы, а также служебные части речи и междометия;5-7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морфологический анализ слова;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знания и умения по </w:t>
            </w:r>
            <w:proofErr w:type="spell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словообразованию при проведении морфологического анализа слов;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опознавать предложения простые и сложные, предложения осложненной структуры;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основные языковые нормы в устной и письменной речи;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опираться на фонетический, морфемный, словообразовательный и морфологический анализ в практике правописания;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опираться на грамматико-интонационный анализ при объяснении расстановки знаков препинания в предложении;</w:t>
            </w:r>
          </w:p>
          <w:p w:rsidR="007A2C19" w:rsidRPr="003F13E1" w:rsidRDefault="007A2C19" w:rsidP="007A2C19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орфографические словари.5</w:t>
            </w:r>
          </w:p>
          <w:p w:rsidR="007A2C19" w:rsidRPr="003F13E1" w:rsidRDefault="007A2C19" w:rsidP="009251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 получит возможность научиться:</w:t>
            </w:r>
          </w:p>
          <w:p w:rsidR="007A2C19" w:rsidRPr="003F13E1" w:rsidRDefault="007A2C19" w:rsidP="007A2C1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</w:t>
            </w: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 их;</w:t>
            </w:r>
          </w:p>
          <w:p w:rsidR="007A2C19" w:rsidRPr="003F13E1" w:rsidRDefault="007A2C19" w:rsidP="007A2C1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собственную и чужую речь с точки зрения точного, уместного и выразительного словоупотребления;</w:t>
            </w:r>
          </w:p>
          <w:p w:rsidR="007A2C19" w:rsidRPr="003F13E1" w:rsidRDefault="007A2C19" w:rsidP="007A2C1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опознавать различные выразительные средства языка</w:t>
            </w:r>
            <w:proofErr w:type="gram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исать конспект, отзыв, тезисы, рефераты, статьи, рецензии, доклады, интервью, очерки, доверенности, резюме и другие жанры;</w:t>
            </w:r>
          </w:p>
          <w:p w:rsidR="007A2C19" w:rsidRPr="003F13E1" w:rsidRDefault="007A2C19" w:rsidP="007A2C1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      </w:r>
          </w:p>
          <w:p w:rsidR="007A2C19" w:rsidRPr="003F13E1" w:rsidRDefault="007A2C19" w:rsidP="007A2C1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      </w:r>
          </w:p>
          <w:p w:rsidR="007A2C19" w:rsidRPr="003F13E1" w:rsidRDefault="007A2C19" w:rsidP="007A2C1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7A2C19" w:rsidRPr="003F13E1" w:rsidRDefault="007A2C19" w:rsidP="007A2C1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  <w:p w:rsidR="007A2C19" w:rsidRPr="003F13E1" w:rsidRDefault="007A2C19" w:rsidP="009251A5">
            <w:pPr>
              <w:widowControl w:val="0"/>
              <w:tabs>
                <w:tab w:val="left" w:pos="993"/>
              </w:tabs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2C19" w:rsidRPr="003F13E1" w:rsidTr="009251A5">
        <w:tc>
          <w:tcPr>
            <w:tcW w:w="539" w:type="pct"/>
          </w:tcPr>
          <w:p w:rsidR="007A2C19" w:rsidRPr="003F13E1" w:rsidRDefault="007A2C19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4461" w:type="pct"/>
          </w:tcPr>
          <w:p w:rsidR="007A2C19" w:rsidRPr="003F13E1" w:rsidRDefault="007A2C19" w:rsidP="009251A5">
            <w:pPr>
              <w:pStyle w:val="c9"/>
            </w:pPr>
            <w:r w:rsidRPr="003F13E1">
              <w:rPr>
                <w:rStyle w:val="c41"/>
                <w:rFonts w:eastAsia="@Arial Unicode MS"/>
              </w:rPr>
              <w:t>Ученик научится: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владеть навыками работы с учебной книгой, словарями и другими информационными источниками, включая СМИ и ресурсы Интернета;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 xml:space="preserve">владеть различными видами </w:t>
            </w:r>
            <w:proofErr w:type="spellStart"/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 xml:space="preserve">участвовать в диалогическом и </w:t>
            </w:r>
            <w:proofErr w:type="spellStart"/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полилогическом</w:t>
            </w:r>
            <w:proofErr w:type="spellEnd"/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опознавать самостоятельные части речи и их формы, а также служебные части речи и междометия;5-7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морфологический анализ слова;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 xml:space="preserve">применять знания и умения по </w:t>
            </w:r>
            <w:proofErr w:type="spellStart"/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 xml:space="preserve"> и словообразованию при проведении морфологического анализа слов;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опознавать предложения простые и сложные, предложения осложненной структуры;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устной и письменной речи;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опираться на фонетический, морфемный, словообразовательный и морфологический анализ в практике правописания;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опираться на грамматико-интонационный анализ при объяснении расстановки знаков препинания в предложении;</w:t>
            </w:r>
          </w:p>
          <w:p w:rsidR="007A2C19" w:rsidRPr="003F13E1" w:rsidRDefault="007A2C19" w:rsidP="007A2C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Style w:val="c47"/>
                <w:rFonts w:ascii="Times New Roman" w:hAnsi="Times New Roman" w:cs="Times New Roman"/>
                <w:sz w:val="24"/>
                <w:szCs w:val="24"/>
              </w:rPr>
              <w:t>использовать орфографические словари.5</w:t>
            </w:r>
          </w:p>
          <w:p w:rsidR="007A2C19" w:rsidRPr="003F13E1" w:rsidRDefault="007A2C19" w:rsidP="009251A5">
            <w:pPr>
              <w:pStyle w:val="c10"/>
            </w:pPr>
            <w:r w:rsidRPr="003F13E1">
              <w:t>Ученик  получит возможность научиться:</w:t>
            </w:r>
          </w:p>
          <w:p w:rsidR="007A2C19" w:rsidRPr="003F13E1" w:rsidRDefault="007A2C19" w:rsidP="007A2C1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      </w:r>
          </w:p>
          <w:p w:rsidR="007A2C19" w:rsidRPr="003F13E1" w:rsidRDefault="007A2C19" w:rsidP="007A2C1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оценивать собственную и чужую речь с точки зрения точного, уместного и выразительного словоупотребления;</w:t>
            </w:r>
          </w:p>
          <w:p w:rsidR="007A2C19" w:rsidRPr="003F13E1" w:rsidRDefault="007A2C19" w:rsidP="007A2C1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опознавать различные выразительные средства языка</w:t>
            </w:r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исать конспект, отзыв, тезисы, рефераты, статьи, рецензии, доклады, интервью, очерки, доверенности, резюме и другие жанры;</w:t>
            </w:r>
          </w:p>
          <w:p w:rsidR="007A2C19" w:rsidRPr="003F13E1" w:rsidRDefault="007A2C19" w:rsidP="007A2C1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      </w:r>
          </w:p>
          <w:p w:rsidR="007A2C19" w:rsidRPr="003F13E1" w:rsidRDefault="007A2C19" w:rsidP="007A2C1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      </w:r>
          </w:p>
          <w:p w:rsidR="007A2C19" w:rsidRPr="003F13E1" w:rsidRDefault="007A2C19" w:rsidP="007A2C1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7A2C19" w:rsidRPr="003F13E1" w:rsidRDefault="007A2C19" w:rsidP="007A2C1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  <w:p w:rsidR="007A2C19" w:rsidRPr="003F13E1" w:rsidRDefault="007A2C19" w:rsidP="009251A5">
            <w:pPr>
              <w:pStyle w:val="c34"/>
            </w:pPr>
            <w:r w:rsidRPr="003F13E1">
              <w:rPr>
                <w:rStyle w:val="c11"/>
              </w:rPr>
              <w:t xml:space="preserve">Содержание учебного предмета </w:t>
            </w:r>
          </w:p>
          <w:p w:rsidR="007A2C19" w:rsidRPr="003F13E1" w:rsidRDefault="007A2C19" w:rsidP="00925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A2C19" w:rsidRPr="003F13E1" w:rsidRDefault="007A2C19" w:rsidP="007A2C19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</w:t>
      </w:r>
    </w:p>
    <w:p w:rsidR="007A2C19" w:rsidRPr="003F13E1" w:rsidRDefault="007A2C19" w:rsidP="007A2C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13E1">
        <w:rPr>
          <w:rFonts w:ascii="Times New Roman" w:eastAsia="Calibri" w:hAnsi="Times New Roman" w:cs="Times New Roman"/>
          <w:b/>
          <w:sz w:val="24"/>
          <w:szCs w:val="24"/>
        </w:rPr>
        <w:t>3.СОДЕРЖАНИЕ УЧЕБНОГО КУРСА</w:t>
      </w:r>
    </w:p>
    <w:tbl>
      <w:tblPr>
        <w:tblStyle w:val="a3"/>
        <w:tblW w:w="0" w:type="auto"/>
        <w:tblLook w:val="04A0"/>
      </w:tblPr>
      <w:tblGrid>
        <w:gridCol w:w="14786"/>
      </w:tblGrid>
      <w:tr w:rsidR="007A2C19" w:rsidRPr="003F13E1" w:rsidTr="009251A5">
        <w:tc>
          <w:tcPr>
            <w:tcW w:w="15559" w:type="dxa"/>
          </w:tcPr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Повторение </w:t>
            </w:r>
            <w:proofErr w:type="gram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V и VI классах.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Причастие.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Повторение </w:t>
            </w:r>
            <w:proofErr w:type="gram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глаголе в V и VI классах. Причастие. Свойства прилагательных и глаголов у причастия. Синтаксическая роль причастий в предложении. Действительные и страдательные причастия. Полные и краткие страдательные причастия. Причастный оборот; выделение запятыми причастного оборота.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Склонение полных причастий и правописание гласных в падежных окончаниях причастий. Образование действительных и страдательных причастий настоящего и прошедшего времени (ознакомление).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с причастиями. Правописание гласных в суффиксах действительных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Деепричастие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Деепричастие. Глагольные и наречные свойства деепричастия. Синтаксическая роль деепричастий в </w:t>
            </w:r>
            <w:proofErr w:type="spell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предложении</w:t>
            </w:r>
            <w:proofErr w:type="gram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еепричастный</w:t>
            </w:r>
            <w:proofErr w:type="spell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оборот; знаки препинания при деепричастном обороте. Выделение одиночного деепричастия запятыми (ознакомление). Деепричастия совершенного и несовершенного вида и их образование.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с деепричастиями.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Наречие как часть речи. Синтаксическая роль наречий в предложении. Степени сравнения наречий и их образование. Словообразование наречий. 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не с наречиями на </w:t>
            </w:r>
            <w:proofErr w:type="gram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-е; НЕ- и НИ- в наречиях.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и две буквы Н в наречиях на </w:t>
            </w:r>
            <w:proofErr w:type="gram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-е.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 после шипящих на конце наречий. Суффиксы </w:t>
            </w:r>
            <w:proofErr w:type="gram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-А на конце наречий. Дефис между частями слова в наречиях. Слитные и раздельные написания наречий. Буква Ь после шипящих на конце наречий. </w:t>
            </w:r>
          </w:p>
          <w:p w:rsidR="007A2C19" w:rsidRPr="003F13E1" w:rsidRDefault="007A2C19" w:rsidP="009251A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категории состояния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Категория состояния как часть речи. Ее отличие от наречий. Синтаксическая роль слов категории состояния.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Служебные части речи.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Предлог как служебная часть речи. Синтаксическая роль предлогов в предложении. Непроизводные и производные предлоги. Простые и составные предлоги. </w:t>
            </w:r>
            <w:proofErr w:type="spell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Текстообразующая</w:t>
            </w:r>
            <w:proofErr w:type="spell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предлогов. </w:t>
            </w: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Слитные и раздельные написания предлогов (в течение, </w:t>
            </w:r>
            <w:proofErr w:type="gram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ввиду</w:t>
            </w:r>
            <w:proofErr w:type="gram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вследствие и др.). </w:t>
            </w: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Дефис в предлогах </w:t>
            </w:r>
            <w:proofErr w:type="gram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из-за</w:t>
            </w:r>
            <w:proofErr w:type="gram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из-под.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Союз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соединительные, разделительные и противительные. Употребление сочинительных союзов в простом и сложном </w:t>
            </w:r>
            <w:proofErr w:type="gram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предложениях</w:t>
            </w:r>
            <w:proofErr w:type="gram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употребление подчинительных союзов в сложном предложении. </w:t>
            </w:r>
            <w:proofErr w:type="spell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Текстообразующая</w:t>
            </w:r>
            <w:proofErr w:type="spell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союзов.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Слитные и раздельные написания союзов. Отличие на письме союзов зато, тоже, чтобы от местоимений с предлогом и частицами и союза также от наречия так с частицей же.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Частица как служебная часть речи. Синтаксическая роль частиц в предложении. Формообразующие и смысловые частицы. </w:t>
            </w:r>
            <w:proofErr w:type="spellStart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Текстообразующая</w:t>
            </w:r>
            <w:proofErr w:type="spellEnd"/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частиц.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на письме частиц не и ни. Правописание не и ни с различными частями речи.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Междометие.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Междометие как часть речи. Синтаксическая роль междометий в предложении. Дефис в междометиях. Интонационное выделение междометий. Запятая и восклицательный знак при междометиях. </w:t>
            </w: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C19" w:rsidRPr="003F13E1" w:rsidRDefault="007A2C19" w:rsidP="009251A5">
            <w:pPr>
              <w:spacing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2C19" w:rsidRPr="003F13E1" w:rsidRDefault="007A2C19" w:rsidP="009251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1436C" w:rsidRDefault="003C351D"/>
    <w:sectPr w:rsidR="00A1436C" w:rsidSect="007A2C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3843"/>
    <w:multiLevelType w:val="multilevel"/>
    <w:tmpl w:val="2866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63E9C"/>
    <w:multiLevelType w:val="multilevel"/>
    <w:tmpl w:val="4300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0772B"/>
    <w:multiLevelType w:val="multilevel"/>
    <w:tmpl w:val="02E2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814D7"/>
    <w:multiLevelType w:val="hybridMultilevel"/>
    <w:tmpl w:val="CCA0C3DC"/>
    <w:lvl w:ilvl="0" w:tplc="1C006B6E">
      <w:start w:val="1"/>
      <w:numFmt w:val="decimal"/>
      <w:lvlText w:val="%1."/>
      <w:lvlJc w:val="left"/>
      <w:pPr>
        <w:ind w:left="5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20" w:hanging="360"/>
      </w:pPr>
    </w:lvl>
    <w:lvl w:ilvl="2" w:tplc="0419001B" w:tentative="1">
      <w:start w:val="1"/>
      <w:numFmt w:val="lowerRoman"/>
      <w:lvlText w:val="%3."/>
      <w:lvlJc w:val="right"/>
      <w:pPr>
        <w:ind w:left="7140" w:hanging="180"/>
      </w:pPr>
    </w:lvl>
    <w:lvl w:ilvl="3" w:tplc="0419000F" w:tentative="1">
      <w:start w:val="1"/>
      <w:numFmt w:val="decimal"/>
      <w:lvlText w:val="%4."/>
      <w:lvlJc w:val="left"/>
      <w:pPr>
        <w:ind w:left="7860" w:hanging="360"/>
      </w:pPr>
    </w:lvl>
    <w:lvl w:ilvl="4" w:tplc="04190019" w:tentative="1">
      <w:start w:val="1"/>
      <w:numFmt w:val="lowerLetter"/>
      <w:lvlText w:val="%5."/>
      <w:lvlJc w:val="left"/>
      <w:pPr>
        <w:ind w:left="8580" w:hanging="360"/>
      </w:pPr>
    </w:lvl>
    <w:lvl w:ilvl="5" w:tplc="0419001B" w:tentative="1">
      <w:start w:val="1"/>
      <w:numFmt w:val="lowerRoman"/>
      <w:lvlText w:val="%6."/>
      <w:lvlJc w:val="right"/>
      <w:pPr>
        <w:ind w:left="9300" w:hanging="180"/>
      </w:pPr>
    </w:lvl>
    <w:lvl w:ilvl="6" w:tplc="0419000F" w:tentative="1">
      <w:start w:val="1"/>
      <w:numFmt w:val="decimal"/>
      <w:lvlText w:val="%7."/>
      <w:lvlJc w:val="left"/>
      <w:pPr>
        <w:ind w:left="10020" w:hanging="360"/>
      </w:pPr>
    </w:lvl>
    <w:lvl w:ilvl="7" w:tplc="04190019" w:tentative="1">
      <w:start w:val="1"/>
      <w:numFmt w:val="lowerLetter"/>
      <w:lvlText w:val="%8."/>
      <w:lvlJc w:val="left"/>
      <w:pPr>
        <w:ind w:left="10740" w:hanging="360"/>
      </w:pPr>
    </w:lvl>
    <w:lvl w:ilvl="8" w:tplc="0419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6">
    <w:nsid w:val="3C746D5C"/>
    <w:multiLevelType w:val="multilevel"/>
    <w:tmpl w:val="7B1A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5477D"/>
    <w:multiLevelType w:val="multilevel"/>
    <w:tmpl w:val="73EC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B90FB2"/>
    <w:multiLevelType w:val="multilevel"/>
    <w:tmpl w:val="91EA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0D17EC"/>
    <w:multiLevelType w:val="multilevel"/>
    <w:tmpl w:val="ECE4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CF5301"/>
    <w:multiLevelType w:val="multilevel"/>
    <w:tmpl w:val="18DE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540EEE"/>
    <w:multiLevelType w:val="multilevel"/>
    <w:tmpl w:val="08A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C86376"/>
    <w:multiLevelType w:val="multilevel"/>
    <w:tmpl w:val="C0AC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12"/>
  </w:num>
  <w:num w:numId="6">
    <w:abstractNumId w:val="9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2C19"/>
    <w:rsid w:val="003C351D"/>
    <w:rsid w:val="004712B3"/>
    <w:rsid w:val="007A2C19"/>
    <w:rsid w:val="009F24BC"/>
    <w:rsid w:val="00C44E47"/>
    <w:rsid w:val="00F0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7A2C1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7A2C19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A2C19"/>
  </w:style>
  <w:style w:type="paragraph" w:customStyle="1" w:styleId="c9">
    <w:name w:val="c9"/>
    <w:basedOn w:val="a"/>
    <w:rsid w:val="007A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2C19"/>
  </w:style>
  <w:style w:type="character" w:customStyle="1" w:styleId="c47">
    <w:name w:val="c47"/>
    <w:basedOn w:val="a0"/>
    <w:rsid w:val="007A2C19"/>
  </w:style>
  <w:style w:type="paragraph" w:customStyle="1" w:styleId="c10">
    <w:name w:val="c10"/>
    <w:basedOn w:val="a"/>
    <w:rsid w:val="007A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7A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2157</Words>
  <Characters>12298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Админ</cp:lastModifiedBy>
  <cp:revision>3</cp:revision>
  <dcterms:created xsi:type="dcterms:W3CDTF">2021-11-09T04:45:00Z</dcterms:created>
  <dcterms:modified xsi:type="dcterms:W3CDTF">2021-11-13T01:59:00Z</dcterms:modified>
</cp:coreProperties>
</file>